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66D" w:rsidRDefault="002D6B29" w:rsidP="00AA1DC7">
      <w:pPr>
        <w:jc w:val="center"/>
        <w:rPr>
          <w:b/>
        </w:rPr>
      </w:pPr>
      <w:bookmarkStart w:id="0" w:name="_GoBack"/>
      <w:bookmarkEnd w:id="0"/>
      <w:r>
        <w:rPr>
          <w:b/>
          <w:noProof/>
        </w:rPr>
        <w:drawing>
          <wp:inline distT="0" distB="0" distL="0" distR="0" wp14:anchorId="0B81CC25">
            <wp:extent cx="103822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781050"/>
                    </a:xfrm>
                    <a:prstGeom prst="rect">
                      <a:avLst/>
                    </a:prstGeom>
                    <a:noFill/>
                  </pic:spPr>
                </pic:pic>
              </a:graphicData>
            </a:graphic>
          </wp:inline>
        </w:drawing>
      </w:r>
    </w:p>
    <w:p w:rsidR="00226854" w:rsidRDefault="00AA1DC7" w:rsidP="00226854">
      <w:pPr>
        <w:jc w:val="center"/>
      </w:pPr>
      <w:r>
        <w:br/>
      </w:r>
      <w:r w:rsidR="0035531C">
        <w:rPr>
          <w:b/>
        </w:rPr>
        <w:t>People Soft</w:t>
      </w:r>
      <w:r w:rsidR="00D61903">
        <w:rPr>
          <w:b/>
        </w:rPr>
        <w:t xml:space="preserve"> </w:t>
      </w:r>
      <w:r w:rsidR="00226854">
        <w:rPr>
          <w:b/>
        </w:rPr>
        <w:t>Payroll SIG</w:t>
      </w:r>
      <w:r>
        <w:rPr>
          <w:b/>
        </w:rPr>
        <w:t xml:space="preserve"> Meeting, OHUG Global Conference, 201</w:t>
      </w:r>
      <w:r w:rsidR="0086182A">
        <w:rPr>
          <w:b/>
        </w:rPr>
        <w:t>6</w:t>
      </w:r>
      <w:r w:rsidRPr="00AA1DC7">
        <w:rPr>
          <w:b/>
        </w:rPr>
        <w:br/>
      </w:r>
      <w:r>
        <w:rPr>
          <w:b/>
        </w:rPr>
        <w:t xml:space="preserve">Monday, </w:t>
      </w:r>
      <w:proofErr w:type="gramStart"/>
      <w:r>
        <w:rPr>
          <w:b/>
        </w:rPr>
        <w:t xml:space="preserve">June </w:t>
      </w:r>
      <w:r w:rsidR="00AC2EA0">
        <w:rPr>
          <w:b/>
        </w:rPr>
        <w:t>6</w:t>
      </w:r>
      <w:r w:rsidR="009D2ECA" w:rsidRPr="009D2ECA">
        <w:rPr>
          <w:b/>
          <w:vertAlign w:val="superscript"/>
        </w:rPr>
        <w:t>th</w:t>
      </w:r>
      <w:r w:rsidR="009D2ECA">
        <w:rPr>
          <w:b/>
        </w:rPr>
        <w:t>, 201</w:t>
      </w:r>
      <w:r w:rsidR="00AC2EA0">
        <w:rPr>
          <w:b/>
        </w:rPr>
        <w:t>6</w:t>
      </w:r>
      <w:r w:rsidRPr="00AA1DC7">
        <w:rPr>
          <w:b/>
        </w:rPr>
        <w:br/>
      </w:r>
      <w:r w:rsidR="00226854">
        <w:rPr>
          <w:b/>
        </w:rPr>
        <w:t>8:</w:t>
      </w:r>
      <w:proofErr w:type="gramEnd"/>
      <w:r w:rsidR="00226854">
        <w:rPr>
          <w:b/>
        </w:rPr>
        <w:t xml:space="preserve">30 AM -12:00 PM </w:t>
      </w:r>
      <w:r w:rsidR="00AC2EA0">
        <w:rPr>
          <w:b/>
        </w:rPr>
        <w:t>Central</w:t>
      </w:r>
      <w:r w:rsidR="00226854">
        <w:rPr>
          <w:b/>
        </w:rPr>
        <w:t xml:space="preserve"> Time</w:t>
      </w:r>
    </w:p>
    <w:p w:rsidR="00226854" w:rsidRPr="00226854" w:rsidRDefault="00226854" w:rsidP="00226854">
      <w:pPr>
        <w:rPr>
          <w:b/>
        </w:rPr>
      </w:pPr>
      <w:r>
        <w:t xml:space="preserve"> </w:t>
      </w:r>
      <w:r w:rsidRPr="00226854">
        <w:rPr>
          <w:b/>
          <w:sz w:val="23"/>
          <w:szCs w:val="23"/>
        </w:rPr>
        <w:t>The Payroll Special Interest Group (SIG) is offered to the Oracle payroll user community with a focus on discussing issues related to the complex payroll world and how they relate to the systems used on a daily basis. The session is designed to provide attendees the best possible networking opportunities as well as an open forum to discuss topics that are relevant to payroll. Below is a high level agenda for the 201</w:t>
      </w:r>
      <w:r w:rsidR="00AC2EA0">
        <w:rPr>
          <w:b/>
          <w:sz w:val="23"/>
          <w:szCs w:val="23"/>
        </w:rPr>
        <w:t>6</w:t>
      </w:r>
      <w:r w:rsidRPr="00226854">
        <w:rPr>
          <w:b/>
          <w:sz w:val="23"/>
          <w:szCs w:val="23"/>
        </w:rPr>
        <w:t xml:space="preserve"> meeting and is subject to change. If you have any specific topics you'd like to be addressed please feel free to raise them during the session or send an email to the SIG email address: payroll.sig@ohug.org.</w:t>
      </w:r>
    </w:p>
    <w:p w:rsidR="00AA1DC7" w:rsidRDefault="00AA1DC7" w:rsidP="00AA1DC7">
      <w:pPr>
        <w:rPr>
          <w:b/>
        </w:rPr>
      </w:pPr>
      <w:r>
        <w:br/>
      </w:r>
      <w:r w:rsidR="008042E5">
        <w:rPr>
          <w:b/>
        </w:rPr>
        <w:t>(</w:t>
      </w:r>
      <w:r w:rsidR="00226854">
        <w:rPr>
          <w:b/>
        </w:rPr>
        <w:t>8:30 -8:45</w:t>
      </w:r>
      <w:r w:rsidR="008042E5">
        <w:rPr>
          <w:b/>
        </w:rPr>
        <w:t>)</w:t>
      </w:r>
      <w:r w:rsidR="00B43EE7">
        <w:rPr>
          <w:b/>
        </w:rPr>
        <w:t xml:space="preserve"> </w:t>
      </w:r>
    </w:p>
    <w:p w:rsidR="00B43EE7" w:rsidRDefault="00B43EE7" w:rsidP="00B43EE7">
      <w:pPr>
        <w:pStyle w:val="ListParagraph"/>
        <w:numPr>
          <w:ilvl w:val="0"/>
          <w:numId w:val="9"/>
        </w:numPr>
      </w:pPr>
      <w:r>
        <w:t>Introductions</w:t>
      </w:r>
    </w:p>
    <w:p w:rsidR="00EE5EE4" w:rsidRDefault="008042E5" w:rsidP="00AC2EA0">
      <w:r>
        <w:rPr>
          <w:b/>
        </w:rPr>
        <w:t>(</w:t>
      </w:r>
      <w:r w:rsidR="0024485A">
        <w:rPr>
          <w:b/>
        </w:rPr>
        <w:t>8:45 -</w:t>
      </w:r>
      <w:r w:rsidR="00B43EE7">
        <w:rPr>
          <w:b/>
        </w:rPr>
        <w:t>9:20</w:t>
      </w:r>
      <w:r>
        <w:rPr>
          <w:b/>
        </w:rPr>
        <w:t>)</w:t>
      </w:r>
      <w:r w:rsidR="00AA1DC7">
        <w:t xml:space="preserve"> </w:t>
      </w:r>
    </w:p>
    <w:p w:rsidR="0035531C" w:rsidRPr="0035531C" w:rsidRDefault="0035531C" w:rsidP="0035531C">
      <w:pPr>
        <w:pStyle w:val="ListParagraph"/>
        <w:numPr>
          <w:ilvl w:val="0"/>
          <w:numId w:val="2"/>
        </w:numPr>
        <w:rPr>
          <w:rFonts w:ascii="Calibri" w:eastAsia="Times New Roman" w:hAnsi="Calibri"/>
        </w:rPr>
      </w:pPr>
      <w:r w:rsidRPr="0035531C">
        <w:rPr>
          <w:rFonts w:ascii="Calibri" w:eastAsia="Times New Roman" w:hAnsi="Calibri"/>
        </w:rPr>
        <w:t>2016 Payroll Hot Topics</w:t>
      </w:r>
    </w:p>
    <w:p w:rsidR="0035531C" w:rsidRPr="0035531C" w:rsidRDefault="0035531C" w:rsidP="00B43EE7">
      <w:pPr>
        <w:pStyle w:val="ListParagraph"/>
        <w:numPr>
          <w:ilvl w:val="1"/>
          <w:numId w:val="2"/>
        </w:numPr>
        <w:spacing w:before="100" w:beforeAutospacing="1" w:after="100" w:afterAutospacing="1" w:line="240" w:lineRule="auto"/>
        <w:rPr>
          <w:rFonts w:ascii="Calibri" w:eastAsia="Times New Roman" w:hAnsi="Calibri"/>
        </w:rPr>
      </w:pPr>
      <w:r w:rsidRPr="0035531C">
        <w:rPr>
          <w:rFonts w:ascii="Calibri" w:eastAsia="Times New Roman" w:hAnsi="Calibri"/>
        </w:rPr>
        <w:t>Getting ready for FLSA Change and Minimum Wage Increases (Overview, State Listing, Analysis tool  for your Organization)</w:t>
      </w:r>
    </w:p>
    <w:p w:rsidR="0035531C" w:rsidRPr="0035531C" w:rsidRDefault="0035531C" w:rsidP="00B43EE7">
      <w:pPr>
        <w:pStyle w:val="ListParagraph"/>
        <w:numPr>
          <w:ilvl w:val="1"/>
          <w:numId w:val="2"/>
        </w:numPr>
        <w:spacing w:before="100" w:beforeAutospacing="1" w:after="100" w:afterAutospacing="1" w:line="240" w:lineRule="auto"/>
        <w:rPr>
          <w:rFonts w:ascii="Calibri" w:eastAsia="Times New Roman" w:hAnsi="Calibri"/>
        </w:rPr>
      </w:pPr>
      <w:r w:rsidRPr="0035531C">
        <w:rPr>
          <w:rFonts w:ascii="Calibri" w:eastAsia="Times New Roman" w:hAnsi="Calibri"/>
        </w:rPr>
        <w:t>Staying in Compliance</w:t>
      </w:r>
      <w:r w:rsidR="00B43EE7">
        <w:rPr>
          <w:rFonts w:ascii="Calibri" w:eastAsia="Times New Roman" w:hAnsi="Calibri"/>
        </w:rPr>
        <w:t>!</w:t>
      </w:r>
    </w:p>
    <w:p w:rsidR="00EE5EE4" w:rsidRPr="0035531C" w:rsidRDefault="0035531C" w:rsidP="001F3ECC">
      <w:pPr>
        <w:spacing w:line="240" w:lineRule="auto"/>
        <w:rPr>
          <w:b/>
        </w:rPr>
      </w:pPr>
      <w:r w:rsidRPr="0035531C">
        <w:rPr>
          <w:b/>
        </w:rPr>
        <w:t xml:space="preserve"> </w:t>
      </w:r>
      <w:r w:rsidR="00B43EE7">
        <w:rPr>
          <w:b/>
        </w:rPr>
        <w:t>(9:30</w:t>
      </w:r>
      <w:r w:rsidR="001F3ECC" w:rsidRPr="0035531C">
        <w:rPr>
          <w:b/>
        </w:rPr>
        <w:t xml:space="preserve"> – </w:t>
      </w:r>
      <w:r w:rsidR="00B43EE7">
        <w:rPr>
          <w:b/>
        </w:rPr>
        <w:t xml:space="preserve">10:00) </w:t>
      </w:r>
    </w:p>
    <w:p w:rsidR="00B43EE7" w:rsidRDefault="0035531C" w:rsidP="0035531C">
      <w:pPr>
        <w:pStyle w:val="ListParagraph"/>
        <w:numPr>
          <w:ilvl w:val="0"/>
          <w:numId w:val="3"/>
        </w:numPr>
        <w:spacing w:before="100" w:beforeAutospacing="1" w:after="100" w:afterAutospacing="1" w:line="240" w:lineRule="auto"/>
        <w:rPr>
          <w:rFonts w:ascii="Calibri" w:eastAsia="Times New Roman" w:hAnsi="Calibri"/>
        </w:rPr>
      </w:pPr>
      <w:r w:rsidRPr="0035531C">
        <w:rPr>
          <w:rFonts w:ascii="Calibri" w:eastAsia="Times New Roman" w:hAnsi="Calibri"/>
        </w:rPr>
        <w:t xml:space="preserve">ACA Reporting </w:t>
      </w:r>
    </w:p>
    <w:p w:rsidR="0035531C" w:rsidRPr="0035531C" w:rsidRDefault="0035531C" w:rsidP="00B43EE7">
      <w:pPr>
        <w:pStyle w:val="ListParagraph"/>
        <w:numPr>
          <w:ilvl w:val="1"/>
          <w:numId w:val="3"/>
        </w:numPr>
        <w:spacing w:before="100" w:beforeAutospacing="1" w:after="100" w:afterAutospacing="1" w:line="240" w:lineRule="auto"/>
        <w:rPr>
          <w:rFonts w:ascii="Calibri" w:eastAsia="Times New Roman" w:hAnsi="Calibri"/>
        </w:rPr>
      </w:pPr>
      <w:r w:rsidRPr="0035531C">
        <w:rPr>
          <w:rFonts w:ascii="Calibri" w:eastAsia="Times New Roman" w:hAnsi="Calibri"/>
        </w:rPr>
        <w:t>Configuring PeopleSoft</w:t>
      </w:r>
    </w:p>
    <w:p w:rsidR="00AC2EA0" w:rsidRPr="0035531C" w:rsidRDefault="0035531C" w:rsidP="00B43EE7">
      <w:pPr>
        <w:pStyle w:val="ListParagraph"/>
        <w:numPr>
          <w:ilvl w:val="1"/>
          <w:numId w:val="3"/>
        </w:numPr>
        <w:spacing w:line="240" w:lineRule="auto"/>
      </w:pPr>
      <w:r w:rsidRPr="0035531C">
        <w:rPr>
          <w:rFonts w:ascii="Calibri" w:eastAsia="Times New Roman" w:hAnsi="Calibri"/>
        </w:rPr>
        <w:t>Lessons Learned and Considerations</w:t>
      </w:r>
    </w:p>
    <w:p w:rsidR="007948CA" w:rsidRDefault="009B3C37" w:rsidP="003B3357">
      <w:pPr>
        <w:pStyle w:val="Default"/>
      </w:pPr>
      <w:r>
        <w:rPr>
          <w:b/>
        </w:rPr>
        <w:t xml:space="preserve"> </w:t>
      </w:r>
      <w:r w:rsidR="008042E5">
        <w:rPr>
          <w:b/>
        </w:rPr>
        <w:t>(</w:t>
      </w:r>
      <w:r w:rsidR="00B43EE7">
        <w:rPr>
          <w:b/>
        </w:rPr>
        <w:t>10:40-11:15</w:t>
      </w:r>
      <w:r w:rsidR="008042E5">
        <w:rPr>
          <w:b/>
        </w:rPr>
        <w:t>)</w:t>
      </w:r>
      <w:r w:rsidR="00AA1DC7" w:rsidRPr="00395BB2">
        <w:rPr>
          <w:b/>
        </w:rPr>
        <w:t>:</w:t>
      </w:r>
      <w:r w:rsidR="003B3357">
        <w:t xml:space="preserve"> </w:t>
      </w:r>
    </w:p>
    <w:p w:rsidR="00B43EE7" w:rsidRDefault="00B43EE7" w:rsidP="003B3357">
      <w:pPr>
        <w:pStyle w:val="Default"/>
      </w:pPr>
    </w:p>
    <w:p w:rsidR="00B43EE7" w:rsidRPr="00B43EE7" w:rsidRDefault="00B43EE7" w:rsidP="00B43EE7">
      <w:pPr>
        <w:pStyle w:val="ListParagraph"/>
        <w:numPr>
          <w:ilvl w:val="0"/>
          <w:numId w:val="3"/>
        </w:numPr>
        <w:rPr>
          <w:rFonts w:ascii="Calibri" w:hAnsi="Calibri"/>
        </w:rPr>
      </w:pPr>
      <w:r w:rsidRPr="00B43EE7">
        <w:rPr>
          <w:rFonts w:ascii="Calibri" w:hAnsi="Calibri"/>
          <w:color w:val="1F497D"/>
        </w:rPr>
        <w:t>Resources</w:t>
      </w:r>
      <w:r>
        <w:rPr>
          <w:rFonts w:ascii="Calibri" w:hAnsi="Calibri"/>
          <w:color w:val="1F497D"/>
        </w:rPr>
        <w:t xml:space="preserve"> </w:t>
      </w:r>
    </w:p>
    <w:p w:rsidR="00B43EE7" w:rsidRPr="00B43EE7" w:rsidRDefault="00B43EE7" w:rsidP="00B43EE7">
      <w:pPr>
        <w:pStyle w:val="ListParagraph"/>
        <w:numPr>
          <w:ilvl w:val="1"/>
          <w:numId w:val="3"/>
        </w:numPr>
        <w:rPr>
          <w:rFonts w:ascii="Calibri" w:hAnsi="Calibri"/>
        </w:rPr>
      </w:pPr>
      <w:r w:rsidRPr="00B43EE7">
        <w:rPr>
          <w:rFonts w:ascii="Calibri" w:hAnsi="Calibri"/>
          <w:color w:val="1F497D"/>
        </w:rPr>
        <w:t>OHUG SIG Community</w:t>
      </w:r>
    </w:p>
    <w:p w:rsidR="00B43EE7" w:rsidRPr="00B43EE7" w:rsidRDefault="00B43EE7" w:rsidP="00B43EE7">
      <w:pPr>
        <w:pStyle w:val="ListParagraph"/>
        <w:numPr>
          <w:ilvl w:val="1"/>
          <w:numId w:val="3"/>
        </w:numPr>
        <w:rPr>
          <w:rFonts w:ascii="Calibri" w:hAnsi="Calibri"/>
        </w:rPr>
      </w:pPr>
      <w:r w:rsidRPr="00B43EE7">
        <w:rPr>
          <w:rFonts w:ascii="Calibri" w:hAnsi="Calibri"/>
          <w:color w:val="1F497D"/>
        </w:rPr>
        <w:t>My Oracle Support</w:t>
      </w:r>
    </w:p>
    <w:p w:rsidR="00B43EE7" w:rsidRPr="00B43EE7" w:rsidRDefault="00B43EE7" w:rsidP="00B43EE7">
      <w:pPr>
        <w:pStyle w:val="ListParagraph"/>
        <w:numPr>
          <w:ilvl w:val="1"/>
          <w:numId w:val="3"/>
        </w:numPr>
        <w:rPr>
          <w:rFonts w:ascii="Calibri" w:hAnsi="Calibri"/>
        </w:rPr>
      </w:pPr>
      <w:r w:rsidRPr="00B43EE7">
        <w:rPr>
          <w:rFonts w:ascii="Calibri" w:hAnsi="Calibri"/>
          <w:color w:val="1F497D"/>
        </w:rPr>
        <w:t>Oracle Communities</w:t>
      </w:r>
    </w:p>
    <w:p w:rsidR="00B43EE7" w:rsidRPr="00B43EE7" w:rsidRDefault="00B43EE7" w:rsidP="00B43EE7">
      <w:pPr>
        <w:pStyle w:val="ListParagraph"/>
        <w:numPr>
          <w:ilvl w:val="1"/>
          <w:numId w:val="3"/>
        </w:numPr>
        <w:rPr>
          <w:rFonts w:ascii="Calibri" w:hAnsi="Calibri"/>
        </w:rPr>
      </w:pPr>
      <w:r w:rsidRPr="00B43EE7">
        <w:rPr>
          <w:rFonts w:ascii="Calibri" w:hAnsi="Calibri"/>
          <w:color w:val="1F497D"/>
        </w:rPr>
        <w:t>Advisor Webcast</w:t>
      </w:r>
    </w:p>
    <w:p w:rsidR="00B43EE7" w:rsidRPr="00B43EE7" w:rsidRDefault="00B43EE7" w:rsidP="00B43EE7">
      <w:pPr>
        <w:spacing w:line="240" w:lineRule="auto"/>
        <w:rPr>
          <w:b/>
        </w:rPr>
      </w:pPr>
      <w:r>
        <w:rPr>
          <w:b/>
        </w:rPr>
        <w:t>(11:30</w:t>
      </w:r>
      <w:r w:rsidRPr="00B43EE7">
        <w:rPr>
          <w:b/>
        </w:rPr>
        <w:t xml:space="preserve"> – </w:t>
      </w:r>
      <w:r>
        <w:rPr>
          <w:b/>
        </w:rPr>
        <w:t>12:00</w:t>
      </w:r>
      <w:r w:rsidRPr="00B43EE7">
        <w:rPr>
          <w:b/>
        </w:rPr>
        <w:t xml:space="preserve">) </w:t>
      </w:r>
    </w:p>
    <w:p w:rsidR="00B43EE7" w:rsidRPr="00B43EE7" w:rsidRDefault="00B43EE7" w:rsidP="00B43EE7">
      <w:pPr>
        <w:rPr>
          <w:rFonts w:ascii="Calibri" w:hAnsi="Calibri"/>
        </w:rPr>
      </w:pPr>
    </w:p>
    <w:p w:rsidR="00B43EE7" w:rsidRPr="00B43EE7" w:rsidRDefault="00B43EE7" w:rsidP="00B43EE7">
      <w:pPr>
        <w:pStyle w:val="ListParagraph"/>
        <w:numPr>
          <w:ilvl w:val="0"/>
          <w:numId w:val="3"/>
        </w:numPr>
        <w:rPr>
          <w:rFonts w:ascii="Calibri" w:hAnsi="Calibri"/>
        </w:rPr>
      </w:pPr>
      <w:r w:rsidRPr="00B43EE7">
        <w:rPr>
          <w:rFonts w:ascii="Calibri" w:hAnsi="Calibri"/>
          <w:color w:val="1F497D"/>
        </w:rPr>
        <w:t>Round table /Panel Discussion on:</w:t>
      </w:r>
    </w:p>
    <w:p w:rsidR="00B43EE7" w:rsidRPr="00B43EE7" w:rsidRDefault="00B43EE7" w:rsidP="00B43EE7">
      <w:pPr>
        <w:pStyle w:val="ListParagraph"/>
        <w:numPr>
          <w:ilvl w:val="1"/>
          <w:numId w:val="3"/>
        </w:numPr>
        <w:rPr>
          <w:rFonts w:ascii="Calibri" w:hAnsi="Calibri"/>
        </w:rPr>
      </w:pPr>
      <w:r w:rsidRPr="00B43EE7">
        <w:rPr>
          <w:rFonts w:ascii="Calibri" w:hAnsi="Calibri"/>
          <w:color w:val="1F497D"/>
        </w:rPr>
        <w:t xml:space="preserve">Upgrading to PeopleSoft 9.2 </w:t>
      </w:r>
    </w:p>
    <w:p w:rsidR="00B43EE7" w:rsidRPr="00B43EE7" w:rsidRDefault="00B43EE7" w:rsidP="00B43EE7">
      <w:pPr>
        <w:pStyle w:val="ListParagraph"/>
        <w:numPr>
          <w:ilvl w:val="1"/>
          <w:numId w:val="3"/>
        </w:numPr>
        <w:rPr>
          <w:rFonts w:ascii="Calibri" w:hAnsi="Calibri"/>
        </w:rPr>
      </w:pPr>
      <w:r w:rsidRPr="00B43EE7">
        <w:rPr>
          <w:rFonts w:ascii="Calibri" w:hAnsi="Calibri"/>
          <w:color w:val="1F497D"/>
        </w:rPr>
        <w:t>Using PUM Images</w:t>
      </w:r>
    </w:p>
    <w:p w:rsidR="00B43EE7" w:rsidRPr="00B43EE7" w:rsidRDefault="00B43EE7" w:rsidP="00B43EE7">
      <w:pPr>
        <w:pStyle w:val="ListParagraph"/>
        <w:numPr>
          <w:ilvl w:val="1"/>
          <w:numId w:val="3"/>
        </w:numPr>
        <w:rPr>
          <w:rFonts w:ascii="Calibri" w:hAnsi="Calibri"/>
        </w:rPr>
      </w:pPr>
      <w:r w:rsidRPr="00B43EE7">
        <w:rPr>
          <w:rFonts w:ascii="Calibri" w:hAnsi="Calibri"/>
          <w:color w:val="1F497D"/>
        </w:rPr>
        <w:t>Challenges and Opportunities</w:t>
      </w:r>
    </w:p>
    <w:p w:rsidR="00B43EE7" w:rsidRPr="00B43EE7" w:rsidRDefault="00B43EE7" w:rsidP="00B43EE7">
      <w:pPr>
        <w:pStyle w:val="ListParagraph"/>
        <w:numPr>
          <w:ilvl w:val="1"/>
          <w:numId w:val="3"/>
        </w:numPr>
        <w:rPr>
          <w:rFonts w:ascii="Calibri" w:hAnsi="Calibri"/>
        </w:rPr>
      </w:pPr>
      <w:r w:rsidRPr="00B43EE7">
        <w:rPr>
          <w:rFonts w:ascii="Calibri" w:hAnsi="Calibri"/>
          <w:color w:val="1F497D"/>
        </w:rPr>
        <w:t>Enhancement Request</w:t>
      </w:r>
    </w:p>
    <w:p w:rsidR="00B43EE7" w:rsidRDefault="00B43EE7" w:rsidP="003B3357">
      <w:pPr>
        <w:pStyle w:val="Default"/>
      </w:pPr>
    </w:p>
    <w:p w:rsidR="00B43EE7" w:rsidRPr="00B43EE7" w:rsidRDefault="00B43EE7" w:rsidP="00B43EE7">
      <w:pPr>
        <w:pStyle w:val="ListParagraph"/>
        <w:numPr>
          <w:ilvl w:val="0"/>
          <w:numId w:val="3"/>
        </w:numPr>
        <w:rPr>
          <w:rFonts w:ascii="Calibri" w:hAnsi="Calibri"/>
        </w:rPr>
      </w:pPr>
      <w:r>
        <w:rPr>
          <w:rFonts w:ascii="Calibri" w:hAnsi="Calibri"/>
          <w:color w:val="1F497D"/>
        </w:rPr>
        <w:t>Payroll Professional Development</w:t>
      </w:r>
    </w:p>
    <w:p w:rsidR="00B43EE7" w:rsidRPr="00B43EE7" w:rsidRDefault="00B43EE7" w:rsidP="00B43EE7">
      <w:pPr>
        <w:pStyle w:val="ListParagraph"/>
        <w:numPr>
          <w:ilvl w:val="1"/>
          <w:numId w:val="3"/>
        </w:numPr>
        <w:rPr>
          <w:rFonts w:ascii="Calibri" w:hAnsi="Calibri"/>
        </w:rPr>
      </w:pPr>
      <w:r w:rsidRPr="00B43EE7">
        <w:rPr>
          <w:rFonts w:ascii="Calibri" w:hAnsi="Calibri"/>
          <w:color w:val="1F497D"/>
        </w:rPr>
        <w:t>Ameri</w:t>
      </w:r>
      <w:r>
        <w:rPr>
          <w:rFonts w:ascii="Calibri" w:hAnsi="Calibri"/>
          <w:color w:val="1F497D"/>
        </w:rPr>
        <w:t>can Payroll Association FPC, CPP</w:t>
      </w:r>
    </w:p>
    <w:p w:rsidR="00B43EE7" w:rsidRPr="00B43EE7" w:rsidRDefault="00B43EE7" w:rsidP="00B43EE7">
      <w:pPr>
        <w:pStyle w:val="ListParagraph"/>
        <w:numPr>
          <w:ilvl w:val="1"/>
          <w:numId w:val="3"/>
        </w:numPr>
        <w:rPr>
          <w:rFonts w:ascii="Calibri" w:hAnsi="Calibri"/>
        </w:rPr>
      </w:pPr>
      <w:r w:rsidRPr="00B43EE7">
        <w:rPr>
          <w:rFonts w:ascii="Calibri" w:hAnsi="Calibri"/>
          <w:color w:val="1F497D"/>
        </w:rPr>
        <w:t>SHRM</w:t>
      </w:r>
    </w:p>
    <w:p w:rsidR="00B43EE7" w:rsidRPr="00B43EE7" w:rsidRDefault="00B43EE7" w:rsidP="00B43EE7">
      <w:pPr>
        <w:pStyle w:val="ListParagraph"/>
        <w:numPr>
          <w:ilvl w:val="1"/>
          <w:numId w:val="3"/>
        </w:numPr>
        <w:rPr>
          <w:rFonts w:ascii="Calibri" w:hAnsi="Calibri"/>
        </w:rPr>
      </w:pPr>
      <w:r w:rsidRPr="00B43EE7">
        <w:rPr>
          <w:rFonts w:ascii="Calibri" w:hAnsi="Calibri"/>
          <w:color w:val="1F497D"/>
        </w:rPr>
        <w:t>IHRM</w:t>
      </w:r>
    </w:p>
    <w:p w:rsidR="00B43EE7" w:rsidRDefault="00B43EE7" w:rsidP="003B3357">
      <w:pPr>
        <w:pStyle w:val="Default"/>
        <w:rPr>
          <w:sz w:val="22"/>
          <w:szCs w:val="22"/>
        </w:rPr>
      </w:pPr>
    </w:p>
    <w:sectPr w:rsidR="00B43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0E38"/>
    <w:multiLevelType w:val="multilevel"/>
    <w:tmpl w:val="59605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7C305A4"/>
    <w:multiLevelType w:val="multilevel"/>
    <w:tmpl w:val="186EA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EF142D3"/>
    <w:multiLevelType w:val="multilevel"/>
    <w:tmpl w:val="D728B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13A61B7"/>
    <w:multiLevelType w:val="hybridMultilevel"/>
    <w:tmpl w:val="F020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2D4707"/>
    <w:multiLevelType w:val="hybridMultilevel"/>
    <w:tmpl w:val="472CF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BA383A"/>
    <w:multiLevelType w:val="hybridMultilevel"/>
    <w:tmpl w:val="4F165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4D615B"/>
    <w:multiLevelType w:val="multilevel"/>
    <w:tmpl w:val="4FDAC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4B47F08"/>
    <w:multiLevelType w:val="multilevel"/>
    <w:tmpl w:val="51F0F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9CD6FD8"/>
    <w:multiLevelType w:val="hybridMultilevel"/>
    <w:tmpl w:val="E83A8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7"/>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DC7"/>
    <w:rsid w:val="00045916"/>
    <w:rsid w:val="000E60DC"/>
    <w:rsid w:val="001F3ECC"/>
    <w:rsid w:val="002000F6"/>
    <w:rsid w:val="00226854"/>
    <w:rsid w:val="0024485A"/>
    <w:rsid w:val="002D6B29"/>
    <w:rsid w:val="0035531C"/>
    <w:rsid w:val="00374D6B"/>
    <w:rsid w:val="003760F6"/>
    <w:rsid w:val="003B3357"/>
    <w:rsid w:val="004442F6"/>
    <w:rsid w:val="004D2388"/>
    <w:rsid w:val="005354F9"/>
    <w:rsid w:val="00540295"/>
    <w:rsid w:val="006553FE"/>
    <w:rsid w:val="0068306D"/>
    <w:rsid w:val="006E7E9E"/>
    <w:rsid w:val="0072179E"/>
    <w:rsid w:val="007948CA"/>
    <w:rsid w:val="008042E5"/>
    <w:rsid w:val="00845838"/>
    <w:rsid w:val="0086182A"/>
    <w:rsid w:val="009B3C37"/>
    <w:rsid w:val="009D2ECA"/>
    <w:rsid w:val="00A8077E"/>
    <w:rsid w:val="00AA1DC7"/>
    <w:rsid w:val="00AC2EA0"/>
    <w:rsid w:val="00B43EE7"/>
    <w:rsid w:val="00B54109"/>
    <w:rsid w:val="00B83E2D"/>
    <w:rsid w:val="00BB0617"/>
    <w:rsid w:val="00CC7F28"/>
    <w:rsid w:val="00D4466D"/>
    <w:rsid w:val="00D61903"/>
    <w:rsid w:val="00EE5EE4"/>
    <w:rsid w:val="00F77F59"/>
    <w:rsid w:val="00FA15E6"/>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D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DC7"/>
    <w:pPr>
      <w:ind w:left="720"/>
      <w:contextualSpacing/>
    </w:pPr>
  </w:style>
  <w:style w:type="paragraph" w:styleId="BalloonText">
    <w:name w:val="Balloon Text"/>
    <w:basedOn w:val="Normal"/>
    <w:link w:val="BalloonTextChar"/>
    <w:uiPriority w:val="99"/>
    <w:semiHidden/>
    <w:unhideWhenUsed/>
    <w:rsid w:val="00AA1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DC7"/>
    <w:rPr>
      <w:rFonts w:ascii="Tahoma" w:hAnsi="Tahoma" w:cs="Tahoma"/>
      <w:sz w:val="16"/>
      <w:szCs w:val="16"/>
    </w:rPr>
  </w:style>
  <w:style w:type="character" w:styleId="Hyperlink">
    <w:name w:val="Hyperlink"/>
    <w:basedOn w:val="DefaultParagraphFont"/>
    <w:uiPriority w:val="99"/>
    <w:unhideWhenUsed/>
    <w:rsid w:val="00AA1DC7"/>
    <w:rPr>
      <w:color w:val="0000FF" w:themeColor="hyperlink"/>
      <w:u w:val="single"/>
    </w:rPr>
  </w:style>
  <w:style w:type="paragraph" w:customStyle="1" w:styleId="Default">
    <w:name w:val="Default"/>
    <w:rsid w:val="0022685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D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DC7"/>
    <w:pPr>
      <w:ind w:left="720"/>
      <w:contextualSpacing/>
    </w:pPr>
  </w:style>
  <w:style w:type="paragraph" w:styleId="BalloonText">
    <w:name w:val="Balloon Text"/>
    <w:basedOn w:val="Normal"/>
    <w:link w:val="BalloonTextChar"/>
    <w:uiPriority w:val="99"/>
    <w:semiHidden/>
    <w:unhideWhenUsed/>
    <w:rsid w:val="00AA1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DC7"/>
    <w:rPr>
      <w:rFonts w:ascii="Tahoma" w:hAnsi="Tahoma" w:cs="Tahoma"/>
      <w:sz w:val="16"/>
      <w:szCs w:val="16"/>
    </w:rPr>
  </w:style>
  <w:style w:type="character" w:styleId="Hyperlink">
    <w:name w:val="Hyperlink"/>
    <w:basedOn w:val="DefaultParagraphFont"/>
    <w:uiPriority w:val="99"/>
    <w:unhideWhenUsed/>
    <w:rsid w:val="00AA1DC7"/>
    <w:rPr>
      <w:color w:val="0000FF" w:themeColor="hyperlink"/>
      <w:u w:val="single"/>
    </w:rPr>
  </w:style>
  <w:style w:type="paragraph" w:customStyle="1" w:styleId="Default">
    <w:name w:val="Default"/>
    <w:rsid w:val="0022685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151879">
      <w:bodyDiv w:val="1"/>
      <w:marLeft w:val="0"/>
      <w:marRight w:val="0"/>
      <w:marTop w:val="0"/>
      <w:marBottom w:val="0"/>
      <w:divBdr>
        <w:top w:val="none" w:sz="0" w:space="0" w:color="auto"/>
        <w:left w:val="none" w:sz="0" w:space="0" w:color="auto"/>
        <w:bottom w:val="none" w:sz="0" w:space="0" w:color="auto"/>
        <w:right w:val="none" w:sz="0" w:space="0" w:color="auto"/>
      </w:divBdr>
    </w:div>
    <w:div w:id="935820432">
      <w:bodyDiv w:val="1"/>
      <w:marLeft w:val="0"/>
      <w:marRight w:val="0"/>
      <w:marTop w:val="0"/>
      <w:marBottom w:val="0"/>
      <w:divBdr>
        <w:top w:val="none" w:sz="0" w:space="0" w:color="auto"/>
        <w:left w:val="none" w:sz="0" w:space="0" w:color="auto"/>
        <w:bottom w:val="none" w:sz="0" w:space="0" w:color="auto"/>
        <w:right w:val="none" w:sz="0" w:space="0" w:color="auto"/>
      </w:divBdr>
    </w:div>
    <w:div w:id="955598244">
      <w:bodyDiv w:val="1"/>
      <w:marLeft w:val="0"/>
      <w:marRight w:val="0"/>
      <w:marTop w:val="0"/>
      <w:marBottom w:val="0"/>
      <w:divBdr>
        <w:top w:val="none" w:sz="0" w:space="0" w:color="auto"/>
        <w:left w:val="none" w:sz="0" w:space="0" w:color="auto"/>
        <w:bottom w:val="none" w:sz="0" w:space="0" w:color="auto"/>
        <w:right w:val="none" w:sz="0" w:space="0" w:color="auto"/>
      </w:divBdr>
    </w:div>
    <w:div w:id="1151824706">
      <w:bodyDiv w:val="1"/>
      <w:marLeft w:val="0"/>
      <w:marRight w:val="0"/>
      <w:marTop w:val="0"/>
      <w:marBottom w:val="0"/>
      <w:divBdr>
        <w:top w:val="none" w:sz="0" w:space="0" w:color="auto"/>
        <w:left w:val="none" w:sz="0" w:space="0" w:color="auto"/>
        <w:bottom w:val="none" w:sz="0" w:space="0" w:color="auto"/>
        <w:right w:val="none" w:sz="0" w:space="0" w:color="auto"/>
      </w:divBdr>
    </w:div>
    <w:div w:id="1488546209">
      <w:bodyDiv w:val="1"/>
      <w:marLeft w:val="0"/>
      <w:marRight w:val="0"/>
      <w:marTop w:val="0"/>
      <w:marBottom w:val="0"/>
      <w:divBdr>
        <w:top w:val="none" w:sz="0" w:space="0" w:color="auto"/>
        <w:left w:val="none" w:sz="0" w:space="0" w:color="auto"/>
        <w:bottom w:val="none" w:sz="0" w:space="0" w:color="auto"/>
        <w:right w:val="none" w:sz="0" w:space="0" w:color="auto"/>
      </w:divBdr>
    </w:div>
    <w:div w:id="1785229223">
      <w:bodyDiv w:val="1"/>
      <w:marLeft w:val="0"/>
      <w:marRight w:val="0"/>
      <w:marTop w:val="0"/>
      <w:marBottom w:val="0"/>
      <w:divBdr>
        <w:top w:val="none" w:sz="0" w:space="0" w:color="auto"/>
        <w:left w:val="none" w:sz="0" w:space="0" w:color="auto"/>
        <w:bottom w:val="none" w:sz="0" w:space="0" w:color="auto"/>
        <w:right w:val="none" w:sz="0" w:space="0" w:color="auto"/>
      </w:divBdr>
    </w:div>
    <w:div w:id="1819876659">
      <w:bodyDiv w:val="1"/>
      <w:marLeft w:val="0"/>
      <w:marRight w:val="0"/>
      <w:marTop w:val="0"/>
      <w:marBottom w:val="0"/>
      <w:divBdr>
        <w:top w:val="none" w:sz="0" w:space="0" w:color="auto"/>
        <w:left w:val="none" w:sz="0" w:space="0" w:color="auto"/>
        <w:bottom w:val="none" w:sz="0" w:space="0" w:color="auto"/>
        <w:right w:val="none" w:sz="0" w:space="0" w:color="auto"/>
      </w:divBdr>
    </w:div>
    <w:div w:id="195856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WSSC</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Bobus, Sarah</dc:creator>
  <cp:lastModifiedBy>Administrator</cp:lastModifiedBy>
  <cp:revision>2</cp:revision>
  <cp:lastPrinted>2015-03-12T12:09:00Z</cp:lastPrinted>
  <dcterms:created xsi:type="dcterms:W3CDTF">2016-04-20T11:53:00Z</dcterms:created>
  <dcterms:modified xsi:type="dcterms:W3CDTF">2016-04-20T11:53:00Z</dcterms:modified>
</cp:coreProperties>
</file>